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846" w:rsidRPr="00E64846" w:rsidRDefault="00E64846" w:rsidP="00E64846">
      <w:pPr>
        <w:widowControl/>
        <w:shd w:val="clear" w:color="auto" w:fill="FFFFFF"/>
        <w:spacing w:line="690" w:lineRule="atLeast"/>
        <w:jc w:val="center"/>
        <w:outlineLvl w:val="3"/>
        <w:rPr>
          <w:rFonts w:ascii="微软雅黑" w:eastAsia="微软雅黑" w:hAnsi="微软雅黑" w:cs="宋体"/>
          <w:color w:val="004986"/>
          <w:kern w:val="0"/>
          <w:sz w:val="30"/>
          <w:szCs w:val="30"/>
        </w:rPr>
      </w:pPr>
      <w:r w:rsidRPr="00E64846">
        <w:rPr>
          <w:rFonts w:ascii="微软雅黑" w:eastAsia="微软雅黑" w:hAnsi="微软雅黑" w:cs="宋体" w:hint="eastAsia"/>
          <w:color w:val="004986"/>
          <w:kern w:val="0"/>
          <w:sz w:val="30"/>
          <w:szCs w:val="30"/>
        </w:rPr>
        <w:t>中国科学院机关信息公开工作实施细则</w:t>
      </w:r>
    </w:p>
    <w:p w:rsidR="00E64846" w:rsidRPr="00E64846" w:rsidRDefault="00E64846" w:rsidP="00E64846">
      <w:pPr>
        <w:widowControl/>
        <w:shd w:val="clear" w:color="auto" w:fill="FFFFFF"/>
        <w:jc w:val="center"/>
        <w:outlineLvl w:val="4"/>
        <w:rPr>
          <w:rFonts w:ascii="微软雅黑" w:eastAsia="微软雅黑" w:hAnsi="微软雅黑" w:cs="宋体" w:hint="eastAsia"/>
          <w:color w:val="00A0E9"/>
          <w:kern w:val="0"/>
          <w:sz w:val="24"/>
          <w:szCs w:val="24"/>
        </w:rPr>
      </w:pPr>
      <w:r w:rsidRPr="00E64846">
        <w:rPr>
          <w:rFonts w:ascii="微软雅黑" w:eastAsia="微软雅黑" w:hAnsi="微软雅黑" w:cs="宋体" w:hint="eastAsia"/>
          <w:color w:val="00A0E9"/>
          <w:kern w:val="0"/>
          <w:sz w:val="24"/>
          <w:szCs w:val="24"/>
        </w:rPr>
        <w:t>传播字〔2014〕9 号</w:t>
      </w:r>
    </w:p>
    <w:p w:rsidR="00E64846" w:rsidRDefault="00E64846" w:rsidP="00E64846">
      <w:pPr>
        <w:pStyle w:val="a5"/>
        <w:shd w:val="clear" w:color="auto" w:fill="FFFFFF"/>
        <w:spacing w:line="360" w:lineRule="atLeast"/>
        <w:jc w:val="center"/>
        <w:rPr>
          <w:color w:val="333333"/>
          <w:sz w:val="18"/>
          <w:szCs w:val="18"/>
        </w:rPr>
      </w:pPr>
      <w:r>
        <w:rPr>
          <w:rStyle w:val="a6"/>
          <w:rFonts w:hint="eastAsia"/>
          <w:color w:val="333333"/>
          <w:sz w:val="28"/>
          <w:szCs w:val="28"/>
        </w:rPr>
        <w:t>第一章　总则</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w:t>
      </w:r>
      <w:r>
        <w:rPr>
          <w:rStyle w:val="a6"/>
          <w:rFonts w:hint="eastAsia"/>
          <w:color w:val="333333"/>
          <w:sz w:val="18"/>
          <w:szCs w:val="18"/>
        </w:rPr>
        <w:t>第一条</w:t>
      </w:r>
      <w:r>
        <w:rPr>
          <w:rFonts w:hint="eastAsia"/>
          <w:color w:val="333333"/>
          <w:sz w:val="18"/>
          <w:szCs w:val="18"/>
        </w:rPr>
        <w:t>  根据《中国科学院信息公开工作管理办法》，制定本细则。</w:t>
      </w:r>
    </w:p>
    <w:p w:rsidR="00E64846" w:rsidRDefault="00E64846" w:rsidP="00E64846">
      <w:pPr>
        <w:pStyle w:val="a5"/>
        <w:shd w:val="clear" w:color="auto" w:fill="FFFFFF"/>
        <w:spacing w:line="360" w:lineRule="atLeast"/>
        <w:jc w:val="center"/>
        <w:rPr>
          <w:rFonts w:hint="eastAsia"/>
          <w:color w:val="333333"/>
          <w:sz w:val="18"/>
          <w:szCs w:val="18"/>
        </w:rPr>
      </w:pPr>
      <w:r>
        <w:rPr>
          <w:rStyle w:val="a6"/>
          <w:rFonts w:hint="eastAsia"/>
          <w:color w:val="333333"/>
          <w:sz w:val="28"/>
          <w:szCs w:val="28"/>
        </w:rPr>
        <w:t>第二章　机构与职责</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w:t>
      </w:r>
      <w:r>
        <w:rPr>
          <w:rStyle w:val="a6"/>
          <w:rFonts w:hint="eastAsia"/>
          <w:color w:val="333333"/>
          <w:sz w:val="18"/>
          <w:szCs w:val="18"/>
        </w:rPr>
        <w:t>第二条</w:t>
      </w:r>
      <w:r>
        <w:rPr>
          <w:rFonts w:hint="eastAsia"/>
          <w:color w:val="333333"/>
          <w:sz w:val="18"/>
          <w:szCs w:val="18"/>
        </w:rPr>
        <w:t>  科学</w:t>
      </w:r>
      <w:proofErr w:type="gramStart"/>
      <w:r>
        <w:rPr>
          <w:rFonts w:hint="eastAsia"/>
          <w:color w:val="333333"/>
          <w:sz w:val="18"/>
          <w:szCs w:val="18"/>
        </w:rPr>
        <w:t>传播局</w:t>
      </w:r>
      <w:proofErr w:type="gramEnd"/>
      <w:r>
        <w:rPr>
          <w:rFonts w:hint="eastAsia"/>
          <w:color w:val="333333"/>
          <w:sz w:val="18"/>
          <w:szCs w:val="18"/>
        </w:rPr>
        <w:t>作为院机关信息公开的工作机构，负责院机关信息公开的日常协调和组织实施，具体职责包括：</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（一）拟订院机关信息公开工作的相关规章制度并推进落实；</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（二）拟订院机关信息公开的工作规划、年度计划并组织实施；</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（三）组织编制并及时更新院机关信息公开指南、信息公开目录和信息公开工作年度报告；</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（四）组织协调院机关各部门对相关信息的审查、报送与公开；</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（五）督促、检察院机关信息公开工作部署的落实情况，推动信息公开工作规范运行；</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（六）接受并处理公民、法人和其他组织提出的信息公开申请；</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（七）完成与信息公开有关的其他工作。上述工作由政务信息处具体负责落实。</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w:t>
      </w:r>
      <w:r>
        <w:rPr>
          <w:rStyle w:val="a6"/>
          <w:rFonts w:hint="eastAsia"/>
          <w:color w:val="333333"/>
          <w:sz w:val="18"/>
          <w:szCs w:val="18"/>
        </w:rPr>
        <w:t>第三条</w:t>
      </w:r>
      <w:r>
        <w:rPr>
          <w:rFonts w:hint="eastAsia"/>
          <w:color w:val="333333"/>
          <w:sz w:val="18"/>
          <w:szCs w:val="18"/>
        </w:rPr>
        <w:t>  院机关各部门负责本部门业务范围内信息公开工作的组织实施。各部门主要领导为本部门信息公开工作的第一责任人，分管领导为直接责任人；特别重大的信息公开事项，可报请分管院领导审批。部门信息公开工作责任处室负责组织协调落实本部门业务范围内的信息公开与公开前的保密审查工作，具体责任人负责本部门业务范围内需公开信息的日常更新维护工作。</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w:t>
      </w:r>
      <w:r>
        <w:rPr>
          <w:rStyle w:val="a6"/>
          <w:rFonts w:hint="eastAsia"/>
          <w:color w:val="333333"/>
          <w:sz w:val="18"/>
          <w:szCs w:val="18"/>
        </w:rPr>
        <w:t>第四条</w:t>
      </w:r>
      <w:r>
        <w:rPr>
          <w:rFonts w:hint="eastAsia"/>
          <w:color w:val="333333"/>
          <w:sz w:val="18"/>
          <w:szCs w:val="18"/>
        </w:rPr>
        <w:t>  院保密办公室负责总体指导院机关各部门对拟公开信息的保密审查，督促检查信息公开工作中的保密责任落实情况。</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院机关各部门在公开本部门业务范围内的信息前，应当依照《中华人民共和国保守国家秘密法》以及其他法律、法规和国家有关规定对拟公开的信息进行保密审查。</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院机关各部门对本部门业务范围内信息不能确定是否因涉及国家秘密不能公开时，应当报院保密办公室确定。</w:t>
      </w:r>
    </w:p>
    <w:p w:rsidR="00E64846" w:rsidRDefault="00E64846" w:rsidP="00E64846">
      <w:pPr>
        <w:pStyle w:val="a5"/>
        <w:shd w:val="clear" w:color="auto" w:fill="FFFFFF"/>
        <w:spacing w:line="360" w:lineRule="atLeast"/>
        <w:jc w:val="center"/>
        <w:rPr>
          <w:rFonts w:hint="eastAsia"/>
          <w:color w:val="333333"/>
          <w:sz w:val="18"/>
          <w:szCs w:val="18"/>
        </w:rPr>
      </w:pPr>
      <w:r>
        <w:rPr>
          <w:rStyle w:val="a6"/>
          <w:rFonts w:hint="eastAsia"/>
          <w:color w:val="333333"/>
          <w:sz w:val="28"/>
          <w:szCs w:val="28"/>
        </w:rPr>
        <w:t>第三章　主动公开信息发布工作</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w:t>
      </w:r>
      <w:r>
        <w:rPr>
          <w:rStyle w:val="a6"/>
          <w:rFonts w:hint="eastAsia"/>
          <w:color w:val="333333"/>
          <w:sz w:val="21"/>
          <w:szCs w:val="21"/>
        </w:rPr>
        <w:t>第五条</w:t>
      </w:r>
      <w:r>
        <w:rPr>
          <w:rFonts w:hint="eastAsia"/>
          <w:color w:val="333333"/>
          <w:sz w:val="18"/>
          <w:szCs w:val="18"/>
        </w:rPr>
        <w:t>  由科学</w:t>
      </w:r>
      <w:proofErr w:type="gramStart"/>
      <w:r>
        <w:rPr>
          <w:rFonts w:hint="eastAsia"/>
          <w:color w:val="333333"/>
          <w:sz w:val="18"/>
          <w:szCs w:val="18"/>
        </w:rPr>
        <w:t>传播局</w:t>
      </w:r>
      <w:proofErr w:type="gramEnd"/>
      <w:r>
        <w:rPr>
          <w:rFonts w:hint="eastAsia"/>
          <w:color w:val="333333"/>
          <w:sz w:val="18"/>
          <w:szCs w:val="18"/>
        </w:rPr>
        <w:t>牵头、院机关各部门共同参与，依照《中华人民共和国政府信息公开条例》等法律法规以及党和国家对信息公开工作的新精神、新要求，同时基于本部门工作实际情况，共同完成《中国科学院机关信息公开目录》的编制和更新，并负责根据《目录》和部门职责分工，分别完成相关信息的发布和维护工作。</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w:t>
      </w:r>
      <w:r>
        <w:rPr>
          <w:rStyle w:val="a6"/>
          <w:rFonts w:hint="eastAsia"/>
          <w:color w:val="333333"/>
          <w:sz w:val="18"/>
          <w:szCs w:val="18"/>
        </w:rPr>
        <w:t>第六条</w:t>
      </w:r>
      <w:r>
        <w:rPr>
          <w:rFonts w:hint="eastAsia"/>
          <w:color w:val="333333"/>
          <w:sz w:val="18"/>
          <w:szCs w:val="18"/>
        </w:rPr>
        <w:t>  各部门在主动公开信息前，要对拟公开的信息内容进行审查、核实和保密审查，根据信息内容和受众特点，采取以下一种或几种方式予以公开：</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（一）院网站；</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（二）本部门子站；</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（三）“中科院之声”微博、</w:t>
      </w:r>
      <w:proofErr w:type="gramStart"/>
      <w:r>
        <w:rPr>
          <w:rFonts w:hint="eastAsia"/>
          <w:color w:val="333333"/>
          <w:sz w:val="18"/>
          <w:szCs w:val="18"/>
        </w:rPr>
        <w:t>微信等</w:t>
      </w:r>
      <w:proofErr w:type="gramEnd"/>
      <w:r>
        <w:rPr>
          <w:rFonts w:hint="eastAsia"/>
          <w:color w:val="333333"/>
          <w:sz w:val="18"/>
          <w:szCs w:val="18"/>
        </w:rPr>
        <w:t>院属新媒体平台；</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lastRenderedPageBreak/>
        <w:t xml:space="preserve">　　（四）新闻发布会和其他相关会议；</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（五）报刊、广播、电视、网络等新闻媒体；</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（六）其他便于公众及时准确获得信息的形式。</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各部门如需通过本条第（一）、（三）项所</w:t>
      </w:r>
      <w:proofErr w:type="gramStart"/>
      <w:r>
        <w:rPr>
          <w:rFonts w:hint="eastAsia"/>
          <w:color w:val="333333"/>
          <w:sz w:val="18"/>
          <w:szCs w:val="18"/>
        </w:rPr>
        <w:t>列方式</w:t>
      </w:r>
      <w:proofErr w:type="gramEnd"/>
      <w:r>
        <w:rPr>
          <w:rFonts w:hint="eastAsia"/>
          <w:color w:val="333333"/>
          <w:sz w:val="18"/>
          <w:szCs w:val="18"/>
        </w:rPr>
        <w:t>公开信息，可请科学</w:t>
      </w:r>
      <w:proofErr w:type="gramStart"/>
      <w:r>
        <w:rPr>
          <w:rFonts w:hint="eastAsia"/>
          <w:color w:val="333333"/>
          <w:sz w:val="18"/>
          <w:szCs w:val="18"/>
        </w:rPr>
        <w:t>传播局政务</w:t>
      </w:r>
      <w:proofErr w:type="gramEnd"/>
      <w:r>
        <w:rPr>
          <w:rFonts w:hint="eastAsia"/>
          <w:color w:val="333333"/>
          <w:sz w:val="18"/>
          <w:szCs w:val="18"/>
        </w:rPr>
        <w:t>信息处</w:t>
      </w:r>
      <w:proofErr w:type="gramStart"/>
      <w:r>
        <w:rPr>
          <w:rFonts w:hint="eastAsia"/>
          <w:color w:val="333333"/>
          <w:sz w:val="18"/>
          <w:szCs w:val="18"/>
        </w:rPr>
        <w:t>协调院网编辑部</w:t>
      </w:r>
      <w:proofErr w:type="gramEnd"/>
      <w:r>
        <w:rPr>
          <w:rFonts w:hint="eastAsia"/>
          <w:color w:val="333333"/>
          <w:sz w:val="18"/>
          <w:szCs w:val="18"/>
        </w:rPr>
        <w:t>落实；如需通过本条第（四）、（五）项所</w:t>
      </w:r>
      <w:proofErr w:type="gramStart"/>
      <w:r>
        <w:rPr>
          <w:rFonts w:hint="eastAsia"/>
          <w:color w:val="333333"/>
          <w:sz w:val="18"/>
          <w:szCs w:val="18"/>
        </w:rPr>
        <w:t>列方式</w:t>
      </w:r>
      <w:proofErr w:type="gramEnd"/>
      <w:r>
        <w:rPr>
          <w:rFonts w:hint="eastAsia"/>
          <w:color w:val="333333"/>
          <w:sz w:val="18"/>
          <w:szCs w:val="18"/>
        </w:rPr>
        <w:t>公开信息，可请科学</w:t>
      </w:r>
      <w:proofErr w:type="gramStart"/>
      <w:r>
        <w:rPr>
          <w:rFonts w:hint="eastAsia"/>
          <w:color w:val="333333"/>
          <w:sz w:val="18"/>
          <w:szCs w:val="18"/>
        </w:rPr>
        <w:t>传播局</w:t>
      </w:r>
      <w:proofErr w:type="gramEnd"/>
      <w:r>
        <w:rPr>
          <w:rFonts w:hint="eastAsia"/>
          <w:color w:val="333333"/>
          <w:sz w:val="18"/>
          <w:szCs w:val="18"/>
        </w:rPr>
        <w:t>新闻联络处协助共同组织落实。</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w:t>
      </w:r>
      <w:r>
        <w:rPr>
          <w:rStyle w:val="a6"/>
          <w:rFonts w:hint="eastAsia"/>
          <w:color w:val="333333"/>
          <w:sz w:val="18"/>
          <w:szCs w:val="18"/>
        </w:rPr>
        <w:t>第七条</w:t>
      </w:r>
      <w:r>
        <w:rPr>
          <w:rFonts w:hint="eastAsia"/>
          <w:color w:val="333333"/>
          <w:sz w:val="18"/>
          <w:szCs w:val="18"/>
        </w:rPr>
        <w:t>  应主动公开的信息，相关部门应当在该信息形成后20个工作日内予以公开；发现影响或者可能影响社会稳定、扰乱社会管理秩序的虚假或者不完整信息的，应当在院职责范围内发布准确的信息予以澄清；已公开的信息内容发生变更的，应当在自信息变更之日起20个工作日内更新；公开可能产生重大影响的信息，应</w:t>
      </w:r>
      <w:proofErr w:type="gramStart"/>
      <w:r>
        <w:rPr>
          <w:rFonts w:hint="eastAsia"/>
          <w:color w:val="333333"/>
          <w:sz w:val="18"/>
          <w:szCs w:val="18"/>
        </w:rPr>
        <w:t>提前商科学传播局</w:t>
      </w:r>
      <w:proofErr w:type="gramEnd"/>
      <w:r>
        <w:rPr>
          <w:rFonts w:hint="eastAsia"/>
          <w:color w:val="333333"/>
          <w:sz w:val="18"/>
          <w:szCs w:val="18"/>
        </w:rPr>
        <w:t>统一处理。</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因特殊原因不能及时公开或做出变更的，应报科学</w:t>
      </w:r>
      <w:proofErr w:type="gramStart"/>
      <w:r>
        <w:rPr>
          <w:rFonts w:hint="eastAsia"/>
          <w:color w:val="333333"/>
          <w:sz w:val="18"/>
          <w:szCs w:val="18"/>
        </w:rPr>
        <w:t>传播局</w:t>
      </w:r>
      <w:proofErr w:type="gramEnd"/>
      <w:r>
        <w:rPr>
          <w:rFonts w:hint="eastAsia"/>
          <w:color w:val="333333"/>
          <w:sz w:val="18"/>
          <w:szCs w:val="18"/>
        </w:rPr>
        <w:t>备案。法律、法规对该类信息公开与变更期限另有规定的，从其规定。</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w:t>
      </w:r>
      <w:r>
        <w:rPr>
          <w:rStyle w:val="a6"/>
          <w:rFonts w:hint="eastAsia"/>
          <w:color w:val="333333"/>
          <w:sz w:val="18"/>
          <w:szCs w:val="18"/>
        </w:rPr>
        <w:t>第八条</w:t>
      </w:r>
      <w:r>
        <w:rPr>
          <w:rFonts w:hint="eastAsia"/>
          <w:color w:val="333333"/>
          <w:sz w:val="18"/>
          <w:szCs w:val="18"/>
        </w:rPr>
        <w:t>  科学</w:t>
      </w:r>
      <w:proofErr w:type="gramStart"/>
      <w:r>
        <w:rPr>
          <w:rFonts w:hint="eastAsia"/>
          <w:color w:val="333333"/>
          <w:sz w:val="18"/>
          <w:szCs w:val="18"/>
        </w:rPr>
        <w:t>传播局政务</w:t>
      </w:r>
      <w:proofErr w:type="gramEnd"/>
      <w:r>
        <w:rPr>
          <w:rFonts w:hint="eastAsia"/>
          <w:color w:val="333333"/>
          <w:sz w:val="18"/>
          <w:szCs w:val="18"/>
        </w:rPr>
        <w:t>信息处负责联系院网站编辑部，在院网站建立“信息公开”频道，集中呈现《中国科学院机关信息公开目录》所列信息。</w:t>
      </w:r>
    </w:p>
    <w:p w:rsidR="00E64846" w:rsidRDefault="00E64846" w:rsidP="00E64846">
      <w:pPr>
        <w:pStyle w:val="a5"/>
        <w:shd w:val="clear" w:color="auto" w:fill="FFFFFF"/>
        <w:spacing w:line="360" w:lineRule="atLeast"/>
        <w:jc w:val="center"/>
        <w:rPr>
          <w:rFonts w:hint="eastAsia"/>
          <w:color w:val="333333"/>
          <w:sz w:val="18"/>
          <w:szCs w:val="18"/>
        </w:rPr>
      </w:pPr>
      <w:r>
        <w:rPr>
          <w:rStyle w:val="a6"/>
          <w:rFonts w:hint="eastAsia"/>
          <w:color w:val="333333"/>
          <w:sz w:val="28"/>
          <w:szCs w:val="28"/>
        </w:rPr>
        <w:t>第四章　信息公开申请处理工作</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w:t>
      </w:r>
      <w:r>
        <w:rPr>
          <w:rStyle w:val="a6"/>
          <w:rFonts w:hint="eastAsia"/>
          <w:color w:val="333333"/>
          <w:sz w:val="18"/>
          <w:szCs w:val="18"/>
        </w:rPr>
        <w:t>第九条</w:t>
      </w:r>
      <w:r>
        <w:rPr>
          <w:rFonts w:hint="eastAsia"/>
          <w:color w:val="333333"/>
          <w:sz w:val="18"/>
          <w:szCs w:val="18"/>
        </w:rPr>
        <w:t>  科学</w:t>
      </w:r>
      <w:proofErr w:type="gramStart"/>
      <w:r>
        <w:rPr>
          <w:rFonts w:hint="eastAsia"/>
          <w:color w:val="333333"/>
          <w:sz w:val="18"/>
          <w:szCs w:val="18"/>
        </w:rPr>
        <w:t>传播局政务</w:t>
      </w:r>
      <w:proofErr w:type="gramEnd"/>
      <w:r>
        <w:rPr>
          <w:rFonts w:hint="eastAsia"/>
          <w:color w:val="333333"/>
          <w:sz w:val="18"/>
          <w:szCs w:val="18"/>
        </w:rPr>
        <w:t>信息处负责接受公民、法人或其他组织通过邮寄信函、发送传真、在院网站“信息公开”频道在线填写等方式提交的《中国科学院机关信息公开申请表》。</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w:t>
      </w:r>
      <w:r>
        <w:rPr>
          <w:rStyle w:val="a6"/>
          <w:rFonts w:hint="eastAsia"/>
          <w:color w:val="333333"/>
          <w:sz w:val="18"/>
          <w:szCs w:val="18"/>
        </w:rPr>
        <w:t xml:space="preserve">　第十条</w:t>
      </w:r>
      <w:r>
        <w:rPr>
          <w:rFonts w:hint="eastAsia"/>
          <w:color w:val="333333"/>
          <w:sz w:val="18"/>
          <w:szCs w:val="18"/>
        </w:rPr>
        <w:t>  政务信息处收到《中国科学院机关信息公开申请表》后，依据《中国科学院机关信息公开指南》对申请的形式要件是否完备进行审查。对于申请内容不明确的，通过电话、邮件等方式告知申请人进行修改、补充。</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对于申请表填写完整，并且申请人按相关规定提供了有效身份证件或证明文件复印件或扫描件的申请，在收到申请后予以登记，并向申请人出具《中国科学院机关信息公开申请登记回执》。</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w:t>
      </w:r>
      <w:r>
        <w:rPr>
          <w:rStyle w:val="a6"/>
          <w:rFonts w:hint="eastAsia"/>
          <w:color w:val="333333"/>
          <w:sz w:val="18"/>
          <w:szCs w:val="18"/>
        </w:rPr>
        <w:t>第十一条</w:t>
      </w:r>
      <w:r>
        <w:rPr>
          <w:rFonts w:hint="eastAsia"/>
          <w:color w:val="333333"/>
          <w:sz w:val="18"/>
          <w:szCs w:val="18"/>
        </w:rPr>
        <w:t>  政务信息处对信息公开申请，依下列情况予以处理：</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（一）属于中国科学院主动公开范围的，出具《中国科学院机关信息已公开告知书》，告知申请人获取该信息的方式和途径。</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（二）属于中国科学院依申请公开范围的，出具《中国科学院机关信息公开告知书》。</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（三）申请公开的信息中含有不应当公开的内容，但是能够做区分处理的，向申请人提供可以公开的信息内容，出具《中国科学院机关信息部分公开告知书》。</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（四）申请公开的信息属于不予公开范围的或对申请人申请公开与本人生产、生活、科研等特殊需要无关的信息决定不予提供的，出具《中国科学院机关信息不予公开告知书》，告知申请人并说明理由。</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（五）申请公开的信息不存在的，出具《中国科学院机关信息不存在告知书》告知申请人。</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（六）申请公开的信息不属于院机关掌握的或申请公开院属单位信息的，出具《非中国科学院机关信息告知书》，能够确定掌握该信息单位的，告知申请人有关单位名称和联系方式。</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w:t>
      </w:r>
      <w:r>
        <w:rPr>
          <w:rStyle w:val="a6"/>
          <w:rFonts w:hint="eastAsia"/>
          <w:color w:val="333333"/>
          <w:sz w:val="18"/>
          <w:szCs w:val="18"/>
        </w:rPr>
        <w:t>第十二条</w:t>
      </w:r>
      <w:r>
        <w:rPr>
          <w:rFonts w:hint="eastAsia"/>
          <w:color w:val="333333"/>
          <w:sz w:val="18"/>
          <w:szCs w:val="18"/>
        </w:rPr>
        <w:t>  对于已经登记的信息公开申请，政务信息</w:t>
      </w:r>
      <w:proofErr w:type="gramStart"/>
      <w:r>
        <w:rPr>
          <w:rFonts w:hint="eastAsia"/>
          <w:color w:val="333333"/>
          <w:sz w:val="18"/>
          <w:szCs w:val="18"/>
        </w:rPr>
        <w:t>处应当</w:t>
      </w:r>
      <w:proofErr w:type="gramEnd"/>
      <w:r>
        <w:rPr>
          <w:rFonts w:hint="eastAsia"/>
          <w:color w:val="333333"/>
          <w:sz w:val="18"/>
          <w:szCs w:val="18"/>
        </w:rPr>
        <w:t>填写《中国科学院机关依申请公开信息审批单》，能够当场答复的，视具体情形按第十一条相关规定当场予以答复，并按其要求的形式提供相应信息。</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不能当场答复的，政务信息</w:t>
      </w:r>
      <w:proofErr w:type="gramStart"/>
      <w:r>
        <w:rPr>
          <w:rFonts w:hint="eastAsia"/>
          <w:color w:val="333333"/>
          <w:sz w:val="18"/>
          <w:szCs w:val="18"/>
        </w:rPr>
        <w:t>处应当</w:t>
      </w:r>
      <w:proofErr w:type="gramEnd"/>
      <w:r>
        <w:rPr>
          <w:rFonts w:hint="eastAsia"/>
          <w:color w:val="333333"/>
          <w:sz w:val="18"/>
          <w:szCs w:val="18"/>
        </w:rPr>
        <w:t>于2个工作日内将审批单（附申请表）转至有关部门。有关部门应按要求填写审批单“反馈意见”，一般应在10个工作日内将经部门主管领导审签的审批单（附申请表）以</w:t>
      </w:r>
      <w:r>
        <w:rPr>
          <w:rFonts w:hint="eastAsia"/>
          <w:color w:val="333333"/>
          <w:sz w:val="18"/>
          <w:szCs w:val="18"/>
        </w:rPr>
        <w:lastRenderedPageBreak/>
        <w:t>及依申请公开或部分公开的信息按申请人指定的提供方式制作好，一起反馈给政务信息处；应主动公开而未公开的信息，应在反馈审批</w:t>
      </w:r>
      <w:proofErr w:type="gramStart"/>
      <w:r>
        <w:rPr>
          <w:rFonts w:hint="eastAsia"/>
          <w:color w:val="333333"/>
          <w:sz w:val="18"/>
          <w:szCs w:val="18"/>
        </w:rPr>
        <w:t>单之前</w:t>
      </w:r>
      <w:proofErr w:type="gramEnd"/>
      <w:r>
        <w:rPr>
          <w:rFonts w:hint="eastAsia"/>
          <w:color w:val="333333"/>
          <w:sz w:val="18"/>
          <w:szCs w:val="18"/>
        </w:rPr>
        <w:t>在院网站或本部</w:t>
      </w:r>
      <w:proofErr w:type="gramStart"/>
      <w:r>
        <w:rPr>
          <w:rFonts w:hint="eastAsia"/>
          <w:color w:val="333333"/>
          <w:sz w:val="18"/>
          <w:szCs w:val="18"/>
        </w:rPr>
        <w:t>门子站相应</w:t>
      </w:r>
      <w:proofErr w:type="gramEnd"/>
      <w:r>
        <w:rPr>
          <w:rFonts w:hint="eastAsia"/>
          <w:color w:val="333333"/>
          <w:sz w:val="18"/>
          <w:szCs w:val="18"/>
        </w:rPr>
        <w:t>栏目更新完毕。科学</w:t>
      </w:r>
      <w:proofErr w:type="gramStart"/>
      <w:r>
        <w:rPr>
          <w:rFonts w:hint="eastAsia"/>
          <w:color w:val="333333"/>
          <w:sz w:val="18"/>
          <w:szCs w:val="18"/>
        </w:rPr>
        <w:t>传播局</w:t>
      </w:r>
      <w:proofErr w:type="gramEnd"/>
      <w:r>
        <w:rPr>
          <w:rFonts w:hint="eastAsia"/>
          <w:color w:val="333333"/>
          <w:sz w:val="18"/>
          <w:szCs w:val="18"/>
        </w:rPr>
        <w:t>应当在自登记信息公开申请之日起15个工作日内答复申请人，视具体情形按第十一条相关规定出具相应告知书，并按其要求的形式提供相应信息。</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有关部门如需延长答复期限，应当填写《中国科学院机关依申请公开信息延长答复期限说明表》，向政务信息处</w:t>
      </w:r>
      <w:proofErr w:type="gramStart"/>
      <w:r>
        <w:rPr>
          <w:rFonts w:hint="eastAsia"/>
          <w:color w:val="333333"/>
          <w:sz w:val="18"/>
          <w:szCs w:val="18"/>
        </w:rPr>
        <w:t>作出</w:t>
      </w:r>
      <w:proofErr w:type="gramEnd"/>
      <w:r>
        <w:rPr>
          <w:rFonts w:hint="eastAsia"/>
          <w:color w:val="333333"/>
          <w:sz w:val="18"/>
          <w:szCs w:val="18"/>
        </w:rPr>
        <w:t>说明，经同意后，由政务信息处开具《中国科学院机关依申请公开信息延长答复期限告知书》告知申请人，延长答复的期限最长不得超过15个工作日。</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w:t>
      </w:r>
      <w:r>
        <w:rPr>
          <w:rStyle w:val="a6"/>
          <w:rFonts w:hint="eastAsia"/>
          <w:color w:val="333333"/>
          <w:sz w:val="18"/>
          <w:szCs w:val="18"/>
        </w:rPr>
        <w:t>第十三条</w:t>
      </w:r>
      <w:r>
        <w:rPr>
          <w:rFonts w:hint="eastAsia"/>
          <w:color w:val="333333"/>
          <w:sz w:val="18"/>
          <w:szCs w:val="18"/>
        </w:rPr>
        <w:t>  申请公开的信息涉及第三方合法权益的，有关部门应当填写《中国科学院机关依申请公开信息征求第三方意见书》，以书面形式征求第三方意见。第三方同意公开的，可以公开；不同意公开的，不得公开。第三方在要求的期限内未作答复的，视为不同意公开。但是，有关部门认为不公开可能对公共利益造成重大影响的，</w:t>
      </w:r>
      <w:proofErr w:type="gramStart"/>
      <w:r>
        <w:rPr>
          <w:rFonts w:hint="eastAsia"/>
          <w:color w:val="333333"/>
          <w:sz w:val="18"/>
          <w:szCs w:val="18"/>
        </w:rPr>
        <w:t>应当商科学传播局</w:t>
      </w:r>
      <w:proofErr w:type="gramEnd"/>
      <w:r>
        <w:rPr>
          <w:rFonts w:hint="eastAsia"/>
          <w:color w:val="333333"/>
          <w:sz w:val="18"/>
          <w:szCs w:val="18"/>
        </w:rPr>
        <w:t>予以公开，并填写《中国科学院机关依申请公开信息涉及第三方合法权益告知书》，将决定公开的信息内容和理由书面通知第三方。</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征求第三</w:t>
      </w:r>
      <w:proofErr w:type="gramStart"/>
      <w:r>
        <w:rPr>
          <w:rFonts w:hint="eastAsia"/>
          <w:color w:val="333333"/>
          <w:sz w:val="18"/>
          <w:szCs w:val="18"/>
        </w:rPr>
        <w:t>方意见</w:t>
      </w:r>
      <w:proofErr w:type="gramEnd"/>
      <w:r>
        <w:rPr>
          <w:rFonts w:hint="eastAsia"/>
          <w:color w:val="333333"/>
          <w:sz w:val="18"/>
          <w:szCs w:val="18"/>
        </w:rPr>
        <w:t>所需时间不计算在上一条规定的期限内。</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w:t>
      </w:r>
      <w:r>
        <w:rPr>
          <w:rStyle w:val="a6"/>
          <w:rFonts w:hint="eastAsia"/>
          <w:color w:val="333333"/>
          <w:sz w:val="18"/>
          <w:szCs w:val="18"/>
        </w:rPr>
        <w:t>第十四条</w:t>
      </w:r>
      <w:r>
        <w:rPr>
          <w:rFonts w:hint="eastAsia"/>
          <w:color w:val="333333"/>
          <w:sz w:val="18"/>
          <w:szCs w:val="18"/>
        </w:rPr>
        <w:t>  公民、法人或者其他组织有证据证明院机关提供的相关信息不准确的，有权要求予以更正。院机关无权更正的，科学</w:t>
      </w:r>
      <w:proofErr w:type="gramStart"/>
      <w:r>
        <w:rPr>
          <w:rFonts w:hint="eastAsia"/>
          <w:color w:val="333333"/>
          <w:sz w:val="18"/>
          <w:szCs w:val="18"/>
        </w:rPr>
        <w:t>传播局</w:t>
      </w:r>
      <w:proofErr w:type="gramEnd"/>
      <w:r>
        <w:rPr>
          <w:rFonts w:hint="eastAsia"/>
          <w:color w:val="333333"/>
          <w:sz w:val="18"/>
          <w:szCs w:val="18"/>
        </w:rPr>
        <w:t>应当将相关信息转送有权更正的单位处理，并告知申请人。</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w:t>
      </w:r>
      <w:r>
        <w:rPr>
          <w:rStyle w:val="a6"/>
          <w:rFonts w:hint="eastAsia"/>
          <w:color w:val="333333"/>
          <w:sz w:val="18"/>
          <w:szCs w:val="18"/>
        </w:rPr>
        <w:t>第十五条</w:t>
      </w:r>
      <w:r>
        <w:rPr>
          <w:rFonts w:hint="eastAsia"/>
          <w:color w:val="333333"/>
          <w:sz w:val="18"/>
          <w:szCs w:val="18"/>
        </w:rPr>
        <w:t>  科学</w:t>
      </w:r>
      <w:proofErr w:type="gramStart"/>
      <w:r>
        <w:rPr>
          <w:rFonts w:hint="eastAsia"/>
          <w:color w:val="333333"/>
          <w:sz w:val="18"/>
          <w:szCs w:val="18"/>
        </w:rPr>
        <w:t>传播局</w:t>
      </w:r>
      <w:proofErr w:type="gramEnd"/>
      <w:r>
        <w:rPr>
          <w:rFonts w:hint="eastAsia"/>
          <w:color w:val="333333"/>
          <w:sz w:val="18"/>
          <w:szCs w:val="18"/>
        </w:rPr>
        <w:t>对依申请公开的信息不进行加工、统计、研究、分析或者其它处理，均以各部门提供的信息为准。依申请公开的信息应当按照申请人要求的形式予以提供；无法按照申请人要求的形式提供的，院机关各部门可以尽量通过安排申请人查阅相关资料、提供复制件或者其他适当形式提供相关信息。</w:t>
      </w:r>
    </w:p>
    <w:p w:rsidR="00E64846" w:rsidRDefault="00E64846" w:rsidP="00E64846">
      <w:pPr>
        <w:pStyle w:val="a5"/>
        <w:shd w:val="clear" w:color="auto" w:fill="FFFFFF"/>
        <w:spacing w:line="360" w:lineRule="atLeast"/>
        <w:jc w:val="center"/>
        <w:rPr>
          <w:rFonts w:hint="eastAsia"/>
          <w:color w:val="333333"/>
          <w:sz w:val="18"/>
          <w:szCs w:val="18"/>
        </w:rPr>
      </w:pPr>
      <w:r>
        <w:rPr>
          <w:rStyle w:val="a6"/>
          <w:rFonts w:hint="eastAsia"/>
          <w:color w:val="333333"/>
          <w:sz w:val="28"/>
          <w:szCs w:val="28"/>
        </w:rPr>
        <w:t>第五章　监督和保障</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w:t>
      </w:r>
      <w:r>
        <w:rPr>
          <w:rStyle w:val="a6"/>
          <w:rFonts w:hint="eastAsia"/>
          <w:color w:val="333333"/>
          <w:sz w:val="18"/>
          <w:szCs w:val="18"/>
        </w:rPr>
        <w:t>第十六条</w:t>
      </w:r>
      <w:r>
        <w:rPr>
          <w:rFonts w:hint="eastAsia"/>
          <w:color w:val="333333"/>
          <w:sz w:val="18"/>
          <w:szCs w:val="18"/>
        </w:rPr>
        <w:t>  科学</w:t>
      </w:r>
      <w:proofErr w:type="gramStart"/>
      <w:r>
        <w:rPr>
          <w:rFonts w:hint="eastAsia"/>
          <w:color w:val="333333"/>
          <w:sz w:val="18"/>
          <w:szCs w:val="18"/>
        </w:rPr>
        <w:t>传播局</w:t>
      </w:r>
      <w:proofErr w:type="gramEnd"/>
      <w:r>
        <w:rPr>
          <w:rFonts w:hint="eastAsia"/>
          <w:color w:val="333333"/>
          <w:sz w:val="18"/>
          <w:szCs w:val="18"/>
        </w:rPr>
        <w:t>负责对院机关信息公开的实施情况进行监督检查。监察审计局负责对院机关信息公开工作中涉及违法违纪的情况进行监督检查。</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w:t>
      </w:r>
      <w:r>
        <w:rPr>
          <w:rStyle w:val="a6"/>
          <w:rFonts w:hint="eastAsia"/>
          <w:color w:val="333333"/>
          <w:sz w:val="18"/>
          <w:szCs w:val="18"/>
        </w:rPr>
        <w:t>第十七条</w:t>
      </w:r>
      <w:r>
        <w:rPr>
          <w:rFonts w:hint="eastAsia"/>
          <w:color w:val="333333"/>
          <w:sz w:val="18"/>
          <w:szCs w:val="18"/>
        </w:rPr>
        <w:t>  监察审计局收到公民、法人或者其他组织针对院机关不依法履行信息公开义务等涉及违法违纪情况的举报后，应当予以调查处理。</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w:t>
      </w:r>
      <w:r>
        <w:rPr>
          <w:rStyle w:val="a6"/>
          <w:rFonts w:hint="eastAsia"/>
          <w:color w:val="333333"/>
          <w:sz w:val="18"/>
          <w:szCs w:val="18"/>
        </w:rPr>
        <w:t>第十八条</w:t>
      </w:r>
      <w:r>
        <w:rPr>
          <w:rFonts w:hint="eastAsia"/>
          <w:color w:val="333333"/>
          <w:sz w:val="18"/>
          <w:szCs w:val="18"/>
        </w:rPr>
        <w:t xml:space="preserve">  院机关部门违反《中华人民共和国政府信息公开条例》规定，未建立健全政府信息发布保密审查机制的，由院保密委员会办公室、科学</w:t>
      </w:r>
      <w:proofErr w:type="gramStart"/>
      <w:r>
        <w:rPr>
          <w:rFonts w:hint="eastAsia"/>
          <w:color w:val="333333"/>
          <w:sz w:val="18"/>
          <w:szCs w:val="18"/>
        </w:rPr>
        <w:t>传播局</w:t>
      </w:r>
      <w:proofErr w:type="gramEnd"/>
      <w:r>
        <w:rPr>
          <w:rFonts w:hint="eastAsia"/>
          <w:color w:val="333333"/>
          <w:sz w:val="18"/>
          <w:szCs w:val="18"/>
        </w:rPr>
        <w:t>责令改正；情节严重的，依据相关规定对部门相关负责人给予处分。</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w:t>
      </w:r>
      <w:r>
        <w:rPr>
          <w:rStyle w:val="a6"/>
          <w:rFonts w:hint="eastAsia"/>
          <w:color w:val="333333"/>
          <w:sz w:val="18"/>
          <w:szCs w:val="18"/>
        </w:rPr>
        <w:t>第十九条</w:t>
      </w:r>
      <w:r>
        <w:rPr>
          <w:rFonts w:hint="eastAsia"/>
          <w:color w:val="333333"/>
          <w:sz w:val="18"/>
          <w:szCs w:val="18"/>
        </w:rPr>
        <w:t>  院机关部门违反本办法规定，有下列情形之一的，由科学</w:t>
      </w:r>
      <w:proofErr w:type="gramStart"/>
      <w:r>
        <w:rPr>
          <w:rFonts w:hint="eastAsia"/>
          <w:color w:val="333333"/>
          <w:sz w:val="18"/>
          <w:szCs w:val="18"/>
        </w:rPr>
        <w:t>传播局</w:t>
      </w:r>
      <w:proofErr w:type="gramEnd"/>
      <w:r>
        <w:rPr>
          <w:rFonts w:hint="eastAsia"/>
          <w:color w:val="333333"/>
          <w:sz w:val="18"/>
          <w:szCs w:val="18"/>
        </w:rPr>
        <w:t>责令改正。涉及违纪违法的，由监察审计局对部门直接负责的主管人员和其他直接责任人员依法依规给予处分；构成犯罪的，提交司法部门依法追究刑事责任：</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（一）不依法履行信息公开义务的；</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（二）不及时更新公开的信息内容、信息公开指南和信息公开目录的；</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（三）违反规定收取费用的；</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（四）通过其他组织、个人以有偿服务方式提供信息的；</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（五）公开不应当公开的信息的；</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（六）违反《中华人民共和国政府信息公开条例》规定的其他行为。</w:t>
      </w:r>
    </w:p>
    <w:p w:rsidR="00E64846" w:rsidRDefault="00E64846" w:rsidP="00E64846">
      <w:pPr>
        <w:pStyle w:val="a5"/>
        <w:shd w:val="clear" w:color="auto" w:fill="FFFFFF"/>
        <w:spacing w:line="360" w:lineRule="atLeast"/>
        <w:jc w:val="both"/>
        <w:rPr>
          <w:rFonts w:hint="eastAsia"/>
          <w:color w:val="333333"/>
          <w:sz w:val="18"/>
          <w:szCs w:val="18"/>
        </w:rPr>
      </w:pPr>
      <w:r>
        <w:rPr>
          <w:rFonts w:hint="eastAsia"/>
          <w:color w:val="333333"/>
          <w:sz w:val="18"/>
          <w:szCs w:val="18"/>
        </w:rPr>
        <w:t xml:space="preserve">　　</w:t>
      </w:r>
      <w:r>
        <w:rPr>
          <w:rStyle w:val="a6"/>
          <w:rFonts w:hint="eastAsia"/>
          <w:color w:val="333333"/>
          <w:sz w:val="18"/>
          <w:szCs w:val="18"/>
        </w:rPr>
        <w:t>第二十条</w:t>
      </w:r>
      <w:r>
        <w:rPr>
          <w:rFonts w:hint="eastAsia"/>
          <w:color w:val="333333"/>
          <w:sz w:val="18"/>
          <w:szCs w:val="18"/>
        </w:rPr>
        <w:t>  院机关各部门处理信息公开申请所需的检索、复制、邮寄等工作经费和相关办公设备购置等费用，在本部门日常办公经费中安排；如数额较大，可在编报年度经费预算时单独申报。</w:t>
      </w:r>
    </w:p>
    <w:p w:rsidR="00E64846" w:rsidRDefault="00E64846" w:rsidP="00E64846">
      <w:pPr>
        <w:pStyle w:val="a5"/>
        <w:shd w:val="clear" w:color="auto" w:fill="FFFFFF"/>
        <w:spacing w:line="360" w:lineRule="atLeast"/>
        <w:jc w:val="center"/>
        <w:rPr>
          <w:rFonts w:hint="eastAsia"/>
          <w:color w:val="333333"/>
          <w:sz w:val="18"/>
          <w:szCs w:val="18"/>
        </w:rPr>
      </w:pPr>
      <w:r>
        <w:rPr>
          <w:rStyle w:val="a6"/>
          <w:rFonts w:hint="eastAsia"/>
          <w:color w:val="333333"/>
          <w:sz w:val="28"/>
          <w:szCs w:val="28"/>
        </w:rPr>
        <w:lastRenderedPageBreak/>
        <w:t>第六章　附则</w:t>
      </w:r>
    </w:p>
    <w:p w:rsidR="00E64846" w:rsidRDefault="00E64846" w:rsidP="00E64846">
      <w:pPr>
        <w:pStyle w:val="a5"/>
        <w:shd w:val="clear" w:color="auto" w:fill="FFFFFF"/>
        <w:spacing w:line="360" w:lineRule="atLeast"/>
        <w:jc w:val="both"/>
        <w:rPr>
          <w:rFonts w:hint="eastAsia"/>
          <w:color w:val="333333"/>
          <w:sz w:val="18"/>
          <w:szCs w:val="18"/>
        </w:rPr>
      </w:pPr>
      <w:r>
        <w:rPr>
          <w:rStyle w:val="a6"/>
          <w:rFonts w:hint="eastAsia"/>
          <w:color w:val="333333"/>
          <w:sz w:val="18"/>
          <w:szCs w:val="18"/>
        </w:rPr>
        <w:t xml:space="preserve">　　第二十一条</w:t>
      </w:r>
      <w:r>
        <w:rPr>
          <w:rFonts w:hint="eastAsia"/>
          <w:color w:val="333333"/>
          <w:sz w:val="18"/>
          <w:szCs w:val="18"/>
        </w:rPr>
        <w:t>  本细则由科学</w:t>
      </w:r>
      <w:proofErr w:type="gramStart"/>
      <w:r>
        <w:rPr>
          <w:rFonts w:hint="eastAsia"/>
          <w:color w:val="333333"/>
          <w:sz w:val="18"/>
          <w:szCs w:val="18"/>
        </w:rPr>
        <w:t>传播局</w:t>
      </w:r>
      <w:proofErr w:type="gramEnd"/>
      <w:r>
        <w:rPr>
          <w:rFonts w:hint="eastAsia"/>
          <w:color w:val="333333"/>
          <w:sz w:val="18"/>
          <w:szCs w:val="18"/>
        </w:rPr>
        <w:t>负责解释。</w:t>
      </w:r>
    </w:p>
    <w:p w:rsidR="00E64846" w:rsidRDefault="00E64846" w:rsidP="00E64846">
      <w:pPr>
        <w:pStyle w:val="a5"/>
        <w:shd w:val="clear" w:color="auto" w:fill="FFFFFF"/>
        <w:spacing w:line="360" w:lineRule="atLeast"/>
        <w:jc w:val="both"/>
        <w:rPr>
          <w:rFonts w:hint="eastAsia"/>
          <w:color w:val="333333"/>
          <w:sz w:val="18"/>
          <w:szCs w:val="18"/>
        </w:rPr>
      </w:pPr>
      <w:r>
        <w:rPr>
          <w:rStyle w:val="a6"/>
          <w:rFonts w:hint="eastAsia"/>
          <w:color w:val="333333"/>
          <w:sz w:val="18"/>
          <w:szCs w:val="18"/>
        </w:rPr>
        <w:t xml:space="preserve">　　第二十二条</w:t>
      </w:r>
      <w:r>
        <w:rPr>
          <w:rFonts w:hint="eastAsia"/>
          <w:color w:val="333333"/>
          <w:sz w:val="18"/>
          <w:szCs w:val="18"/>
        </w:rPr>
        <w:t>  本细则自印发之日起施行，《中国科学院机关信息公开实施细则》、《中国科学院机关信息公开指南》、《中国科学院机关信息公开目录》（科办〔2012〕4号）同时废止。</w:t>
      </w:r>
    </w:p>
    <w:p w:rsidR="00FE223A" w:rsidRPr="00E64846" w:rsidRDefault="00FE223A">
      <w:bookmarkStart w:id="0" w:name="_GoBack"/>
      <w:bookmarkEnd w:id="0"/>
    </w:p>
    <w:sectPr w:rsidR="00FE223A" w:rsidRPr="00E648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95A" w:rsidRDefault="0001195A" w:rsidP="00E64846">
      <w:r>
        <w:separator/>
      </w:r>
    </w:p>
  </w:endnote>
  <w:endnote w:type="continuationSeparator" w:id="0">
    <w:p w:rsidR="0001195A" w:rsidRDefault="0001195A" w:rsidP="00E6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95A" w:rsidRDefault="0001195A" w:rsidP="00E64846">
      <w:r>
        <w:separator/>
      </w:r>
    </w:p>
  </w:footnote>
  <w:footnote w:type="continuationSeparator" w:id="0">
    <w:p w:rsidR="0001195A" w:rsidRDefault="0001195A" w:rsidP="00E64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BE4"/>
    <w:rsid w:val="0001195A"/>
    <w:rsid w:val="000E7635"/>
    <w:rsid w:val="0025315D"/>
    <w:rsid w:val="003E1929"/>
    <w:rsid w:val="009651F7"/>
    <w:rsid w:val="00C26BE4"/>
    <w:rsid w:val="00CA3013"/>
    <w:rsid w:val="00E64846"/>
    <w:rsid w:val="00E762D5"/>
    <w:rsid w:val="00EC1C72"/>
    <w:rsid w:val="00FE2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48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4846"/>
    <w:rPr>
      <w:sz w:val="18"/>
      <w:szCs w:val="18"/>
    </w:rPr>
  </w:style>
  <w:style w:type="paragraph" w:styleId="a4">
    <w:name w:val="footer"/>
    <w:basedOn w:val="a"/>
    <w:link w:val="Char0"/>
    <w:uiPriority w:val="99"/>
    <w:unhideWhenUsed/>
    <w:rsid w:val="00E64846"/>
    <w:pPr>
      <w:tabs>
        <w:tab w:val="center" w:pos="4153"/>
        <w:tab w:val="right" w:pos="8306"/>
      </w:tabs>
      <w:snapToGrid w:val="0"/>
      <w:jc w:val="left"/>
    </w:pPr>
    <w:rPr>
      <w:sz w:val="18"/>
      <w:szCs w:val="18"/>
    </w:rPr>
  </w:style>
  <w:style w:type="character" w:customStyle="1" w:styleId="Char0">
    <w:name w:val="页脚 Char"/>
    <w:basedOn w:val="a0"/>
    <w:link w:val="a4"/>
    <w:uiPriority w:val="99"/>
    <w:rsid w:val="00E64846"/>
    <w:rPr>
      <w:sz w:val="18"/>
      <w:szCs w:val="18"/>
    </w:rPr>
  </w:style>
  <w:style w:type="paragraph" w:styleId="a5">
    <w:name w:val="Normal (Web)"/>
    <w:basedOn w:val="a"/>
    <w:uiPriority w:val="99"/>
    <w:semiHidden/>
    <w:unhideWhenUsed/>
    <w:rsid w:val="00E64846"/>
    <w:pPr>
      <w:widowControl/>
      <w:jc w:val="left"/>
    </w:pPr>
    <w:rPr>
      <w:rFonts w:ascii="宋体" w:eastAsia="宋体" w:hAnsi="宋体" w:cs="宋体"/>
      <w:kern w:val="0"/>
      <w:sz w:val="24"/>
      <w:szCs w:val="24"/>
    </w:rPr>
  </w:style>
  <w:style w:type="character" w:styleId="a6">
    <w:name w:val="Strong"/>
    <w:basedOn w:val="a0"/>
    <w:uiPriority w:val="22"/>
    <w:qFormat/>
    <w:rsid w:val="00E648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48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4846"/>
    <w:rPr>
      <w:sz w:val="18"/>
      <w:szCs w:val="18"/>
    </w:rPr>
  </w:style>
  <w:style w:type="paragraph" w:styleId="a4">
    <w:name w:val="footer"/>
    <w:basedOn w:val="a"/>
    <w:link w:val="Char0"/>
    <w:uiPriority w:val="99"/>
    <w:unhideWhenUsed/>
    <w:rsid w:val="00E64846"/>
    <w:pPr>
      <w:tabs>
        <w:tab w:val="center" w:pos="4153"/>
        <w:tab w:val="right" w:pos="8306"/>
      </w:tabs>
      <w:snapToGrid w:val="0"/>
      <w:jc w:val="left"/>
    </w:pPr>
    <w:rPr>
      <w:sz w:val="18"/>
      <w:szCs w:val="18"/>
    </w:rPr>
  </w:style>
  <w:style w:type="character" w:customStyle="1" w:styleId="Char0">
    <w:name w:val="页脚 Char"/>
    <w:basedOn w:val="a0"/>
    <w:link w:val="a4"/>
    <w:uiPriority w:val="99"/>
    <w:rsid w:val="00E64846"/>
    <w:rPr>
      <w:sz w:val="18"/>
      <w:szCs w:val="18"/>
    </w:rPr>
  </w:style>
  <w:style w:type="paragraph" w:styleId="a5">
    <w:name w:val="Normal (Web)"/>
    <w:basedOn w:val="a"/>
    <w:uiPriority w:val="99"/>
    <w:semiHidden/>
    <w:unhideWhenUsed/>
    <w:rsid w:val="00E64846"/>
    <w:pPr>
      <w:widowControl/>
      <w:jc w:val="left"/>
    </w:pPr>
    <w:rPr>
      <w:rFonts w:ascii="宋体" w:eastAsia="宋体" w:hAnsi="宋体" w:cs="宋体"/>
      <w:kern w:val="0"/>
      <w:sz w:val="24"/>
      <w:szCs w:val="24"/>
    </w:rPr>
  </w:style>
  <w:style w:type="character" w:styleId="a6">
    <w:name w:val="Strong"/>
    <w:basedOn w:val="a0"/>
    <w:uiPriority w:val="22"/>
    <w:qFormat/>
    <w:rsid w:val="00E648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2709">
      <w:bodyDiv w:val="1"/>
      <w:marLeft w:val="0"/>
      <w:marRight w:val="0"/>
      <w:marTop w:val="0"/>
      <w:marBottom w:val="0"/>
      <w:divBdr>
        <w:top w:val="none" w:sz="0" w:space="0" w:color="auto"/>
        <w:left w:val="none" w:sz="0" w:space="0" w:color="auto"/>
        <w:bottom w:val="none" w:sz="0" w:space="0" w:color="auto"/>
        <w:right w:val="none" w:sz="0" w:space="0" w:color="auto"/>
      </w:divBdr>
      <w:divsChild>
        <w:div w:id="1127119143">
          <w:marLeft w:val="0"/>
          <w:marRight w:val="0"/>
          <w:marTop w:val="0"/>
          <w:marBottom w:val="0"/>
          <w:divBdr>
            <w:top w:val="none" w:sz="0" w:space="0" w:color="auto"/>
            <w:left w:val="none" w:sz="0" w:space="0" w:color="auto"/>
            <w:bottom w:val="none" w:sz="0" w:space="0" w:color="auto"/>
            <w:right w:val="none" w:sz="0" w:space="0" w:color="auto"/>
          </w:divBdr>
          <w:divsChild>
            <w:div w:id="508298936">
              <w:marLeft w:val="0"/>
              <w:marRight w:val="0"/>
              <w:marTop w:val="0"/>
              <w:marBottom w:val="0"/>
              <w:divBdr>
                <w:top w:val="none" w:sz="0" w:space="0" w:color="auto"/>
                <w:left w:val="none" w:sz="0" w:space="0" w:color="auto"/>
                <w:bottom w:val="none" w:sz="0" w:space="0" w:color="auto"/>
                <w:right w:val="none" w:sz="0" w:space="0" w:color="auto"/>
              </w:divBdr>
              <w:divsChild>
                <w:div w:id="19510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226202">
      <w:bodyDiv w:val="1"/>
      <w:marLeft w:val="0"/>
      <w:marRight w:val="0"/>
      <w:marTop w:val="0"/>
      <w:marBottom w:val="0"/>
      <w:divBdr>
        <w:top w:val="none" w:sz="0" w:space="0" w:color="auto"/>
        <w:left w:val="none" w:sz="0" w:space="0" w:color="auto"/>
        <w:bottom w:val="none" w:sz="0" w:space="0" w:color="auto"/>
        <w:right w:val="none" w:sz="0" w:space="0" w:color="auto"/>
      </w:divBdr>
      <w:divsChild>
        <w:div w:id="1816989802">
          <w:marLeft w:val="0"/>
          <w:marRight w:val="0"/>
          <w:marTop w:val="0"/>
          <w:marBottom w:val="0"/>
          <w:divBdr>
            <w:top w:val="none" w:sz="0" w:space="0" w:color="auto"/>
            <w:left w:val="none" w:sz="0" w:space="0" w:color="auto"/>
            <w:bottom w:val="none" w:sz="0" w:space="0" w:color="auto"/>
            <w:right w:val="none" w:sz="0" w:space="0" w:color="auto"/>
          </w:divBdr>
          <w:divsChild>
            <w:div w:id="389158166">
              <w:marLeft w:val="0"/>
              <w:marRight w:val="0"/>
              <w:marTop w:val="0"/>
              <w:marBottom w:val="0"/>
              <w:divBdr>
                <w:top w:val="none" w:sz="0" w:space="0" w:color="auto"/>
                <w:left w:val="none" w:sz="0" w:space="0" w:color="auto"/>
                <w:bottom w:val="none" w:sz="0" w:space="0" w:color="auto"/>
                <w:right w:val="none" w:sz="0" w:space="0" w:color="auto"/>
              </w:divBdr>
              <w:divsChild>
                <w:div w:id="961813463">
                  <w:marLeft w:val="0"/>
                  <w:marRight w:val="0"/>
                  <w:marTop w:val="0"/>
                  <w:marBottom w:val="0"/>
                  <w:divBdr>
                    <w:top w:val="none" w:sz="0" w:space="0" w:color="auto"/>
                    <w:left w:val="none" w:sz="0" w:space="0" w:color="auto"/>
                    <w:bottom w:val="none" w:sz="0" w:space="0" w:color="auto"/>
                    <w:right w:val="none" w:sz="0" w:space="0" w:color="auto"/>
                  </w:divBdr>
                  <w:divsChild>
                    <w:div w:id="2064713787">
                      <w:marLeft w:val="0"/>
                      <w:marRight w:val="0"/>
                      <w:marTop w:val="0"/>
                      <w:marBottom w:val="0"/>
                      <w:divBdr>
                        <w:top w:val="none" w:sz="0" w:space="0" w:color="auto"/>
                        <w:left w:val="none" w:sz="0" w:space="0" w:color="auto"/>
                        <w:bottom w:val="none" w:sz="0" w:space="0" w:color="auto"/>
                        <w:right w:val="none" w:sz="0" w:space="0" w:color="auto"/>
                      </w:divBdr>
                      <w:divsChild>
                        <w:div w:id="626163694">
                          <w:marLeft w:val="0"/>
                          <w:marRight w:val="0"/>
                          <w:marTop w:val="0"/>
                          <w:marBottom w:val="0"/>
                          <w:divBdr>
                            <w:top w:val="none" w:sz="0" w:space="0" w:color="auto"/>
                            <w:left w:val="none" w:sz="0" w:space="0" w:color="auto"/>
                            <w:bottom w:val="none" w:sz="0" w:space="0" w:color="auto"/>
                            <w:right w:val="none" w:sz="0" w:space="0" w:color="auto"/>
                          </w:divBdr>
                          <w:divsChild>
                            <w:div w:id="181510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570</Words>
  <Characters>3254</Characters>
  <Application>Microsoft Office Word</Application>
  <DocSecurity>0</DocSecurity>
  <Lines>27</Lines>
  <Paragraphs>7</Paragraphs>
  <ScaleCrop>false</ScaleCrop>
  <Company>友邦科技</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DDR</dc:creator>
  <cp:keywords/>
  <dc:description/>
  <cp:lastModifiedBy>DDR</cp:lastModifiedBy>
  <cp:revision>2</cp:revision>
  <dcterms:created xsi:type="dcterms:W3CDTF">2015-11-02T07:32:00Z</dcterms:created>
  <dcterms:modified xsi:type="dcterms:W3CDTF">2015-11-02T07:32:00Z</dcterms:modified>
</cp:coreProperties>
</file>