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3A" w:rsidRDefault="00470A81">
      <w:pPr>
        <w:rPr>
          <w:rStyle w:val="a5"/>
          <w:rFonts w:hint="eastAsia"/>
          <w:color w:val="333333"/>
          <w:sz w:val="28"/>
          <w:szCs w:val="28"/>
        </w:rPr>
      </w:pPr>
      <w:r>
        <w:rPr>
          <w:rStyle w:val="a5"/>
          <w:rFonts w:hint="eastAsia"/>
          <w:color w:val="333333"/>
          <w:sz w:val="28"/>
          <w:szCs w:val="28"/>
        </w:rPr>
        <w:t>中华人民共和国政府信息公开条例</w:t>
      </w:r>
    </w:p>
    <w:p w:rsidR="00470A81" w:rsidRPr="00470A81" w:rsidRDefault="00470A81" w:rsidP="00470A81">
      <w:pPr>
        <w:widowControl/>
        <w:shd w:val="clear" w:color="auto" w:fill="FFFFFF"/>
        <w:spacing w:line="375" w:lineRule="atLeast"/>
        <w:ind w:firstLine="420"/>
        <w:rPr>
          <w:rFonts w:ascii="宋体" w:eastAsia="宋体" w:hAnsi="宋体" w:cs="宋体"/>
          <w:color w:val="333333"/>
          <w:kern w:val="0"/>
          <w:szCs w:val="21"/>
        </w:rPr>
      </w:pPr>
      <w:r w:rsidRPr="00470A81">
        <w:rPr>
          <w:rFonts w:ascii="宋体" w:eastAsia="宋体" w:hAnsi="宋体" w:cs="宋体" w:hint="eastAsia"/>
          <w:color w:val="333333"/>
          <w:kern w:val="0"/>
          <w:szCs w:val="21"/>
        </w:rPr>
        <w:t>《中华人民共和国政府信息公开条例》已经2007年1月17日国务院第165次常务会议通过，现予公布，自2008年5月1日起施行。</w:t>
      </w:r>
    </w:p>
    <w:p w:rsidR="00470A81" w:rsidRPr="00470A81" w:rsidRDefault="00470A81" w:rsidP="00470A81">
      <w:pPr>
        <w:widowControl/>
        <w:shd w:val="clear" w:color="auto" w:fill="FFFFFF"/>
        <w:spacing w:line="375" w:lineRule="atLeast"/>
        <w:ind w:firstLine="420"/>
        <w:jc w:val="right"/>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总　理　温家宝</w:t>
      </w:r>
    </w:p>
    <w:p w:rsidR="00470A81" w:rsidRPr="00470A81" w:rsidRDefault="00470A81" w:rsidP="00470A81">
      <w:pPr>
        <w:widowControl/>
        <w:shd w:val="clear" w:color="auto" w:fill="FFFFFF"/>
        <w:spacing w:line="375" w:lineRule="atLeast"/>
        <w:ind w:firstLine="420"/>
        <w:jc w:val="right"/>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二○○七年四月五日</w:t>
      </w:r>
    </w:p>
    <w:p w:rsidR="00470A81" w:rsidRPr="00470A81" w:rsidRDefault="00470A81" w:rsidP="00470A81">
      <w:pPr>
        <w:widowControl/>
        <w:shd w:val="clear" w:color="auto" w:fill="FFFFFF"/>
        <w:spacing w:line="375" w:lineRule="atLeast"/>
        <w:ind w:firstLine="420"/>
        <w:jc w:val="right"/>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w:t>
      </w:r>
    </w:p>
    <w:p w:rsidR="00470A81" w:rsidRPr="00470A81" w:rsidRDefault="00470A81" w:rsidP="00470A81">
      <w:pPr>
        <w:widowControl/>
        <w:shd w:val="clear" w:color="auto" w:fill="FFFFFF"/>
        <w:spacing w:line="375" w:lineRule="atLeast"/>
        <w:ind w:firstLine="420"/>
        <w:jc w:val="center"/>
        <w:rPr>
          <w:rFonts w:ascii="宋体" w:eastAsia="宋体" w:hAnsi="宋体" w:cs="宋体" w:hint="eastAsia"/>
          <w:color w:val="333333"/>
          <w:kern w:val="0"/>
          <w:szCs w:val="21"/>
        </w:rPr>
      </w:pPr>
      <w:r w:rsidRPr="00470A81">
        <w:rPr>
          <w:rFonts w:ascii="宋体" w:eastAsia="宋体" w:hAnsi="宋体" w:cs="宋体" w:hint="eastAsia"/>
          <w:b/>
          <w:bCs/>
          <w:color w:val="333333"/>
          <w:kern w:val="0"/>
          <w:sz w:val="28"/>
          <w:szCs w:val="28"/>
        </w:rPr>
        <w:t>中华人民共和国政府信息公开条例</w:t>
      </w:r>
    </w:p>
    <w:p w:rsidR="00470A81" w:rsidRPr="00470A81" w:rsidRDefault="00470A81" w:rsidP="00470A81">
      <w:pPr>
        <w:widowControl/>
        <w:shd w:val="clear" w:color="auto" w:fill="FFFFFF"/>
        <w:spacing w:line="375" w:lineRule="atLeast"/>
        <w:ind w:firstLine="420"/>
        <w:jc w:val="center"/>
        <w:rPr>
          <w:rFonts w:ascii="宋体" w:eastAsia="宋体" w:hAnsi="宋体" w:cs="宋体" w:hint="eastAsia"/>
          <w:color w:val="333333"/>
          <w:kern w:val="0"/>
          <w:szCs w:val="21"/>
        </w:rPr>
      </w:pPr>
      <w:r w:rsidRPr="00470A81">
        <w:rPr>
          <w:rFonts w:ascii="宋体" w:eastAsia="宋体" w:hAnsi="宋体" w:cs="宋体" w:hint="eastAsia"/>
          <w:b/>
          <w:bCs/>
          <w:color w:val="333333"/>
          <w:kern w:val="0"/>
          <w:szCs w:val="21"/>
        </w:rPr>
        <w:t>第一章　总　　则</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第一条　为了保障公民、法人和其他组织依法获取政府信息，提高政府工作的透明度，促进依法行政，充分发挥政府信息对人民群众生产、生活和经济社会活动的服务作用，制定本条例。</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第二条　本条例所称政府信息，是指行政机关在履行职责过程中制作或者获取的，以一定形式记录、保存的信息。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第三条　各级人民政府应当加强对政府信息公开工作的组织领导。</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国务院办公厅是全国政府信息公开工作的主管部门，负责推进、指导、协调、监督全国的政府信息公开工作。</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县级以上地方人民政府办公厅（室）或者县级以上地方人民政府确定的其他政府信息公开工作主管部门负责推进、指导、协调、监督本行政区域的政府信息公开工作。</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第四条　各级人民政府及县级以上人民政府部门应当建立健全本行政机关的政府信息公开工作制度，并指定机构（以下统称政府信息公开工作机构）负责本行政机关政府信息公开的日常工作。</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政府信息公开工作机构的具体职责是：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（一）具体承办本行政机关的政府信息公开事宜；</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（二）维护和更新本行政机关公开的政府信息；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（三）组织编制本行政机关的政府信息公开指南、政府信息公开目录和政府信息公开工作年度报告；</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（四）对拟公开的政府信息进行保密审查；</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（五）本行政机关规定的与政府信息公开有关的其他职责。</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第五条　行政机关公开政府信息，应当遵循公正、公平、便民的原则。</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第六条　行政机关应当及时、准确地公开政府信息。行政机关发现影响或者可能影响社会稳定、扰乱社会管理秩序的虚假或者不完整信息的，应当在其职责范围内发布准确的政府信息予以澄清。</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第七条　行政机关应当建立健全政府信息发布协调机制。行政机关发布政府信息涉及其他行政机关的，应当与有关行政机关进行沟通、确认，保证行政机关发布的政府信息准确一致。</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lastRenderedPageBreak/>
        <w:t xml:space="preserve">　　行政机关发布政府信息依照国家有关规定需要批准的，未经批准不得发布。</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第八条　行政机关公开政府信息，不得危及国家安全、公共安全、经济安全和社会稳定。</w:t>
      </w:r>
    </w:p>
    <w:p w:rsidR="00470A81" w:rsidRPr="00470A81" w:rsidRDefault="00470A81" w:rsidP="00470A81">
      <w:pPr>
        <w:widowControl/>
        <w:shd w:val="clear" w:color="auto" w:fill="FFFFFF"/>
        <w:spacing w:line="375" w:lineRule="atLeast"/>
        <w:ind w:firstLine="420"/>
        <w:jc w:val="center"/>
        <w:rPr>
          <w:rFonts w:ascii="宋体" w:eastAsia="宋体" w:hAnsi="宋体" w:cs="宋体" w:hint="eastAsia"/>
          <w:color w:val="333333"/>
          <w:kern w:val="0"/>
          <w:szCs w:val="21"/>
        </w:rPr>
      </w:pPr>
      <w:r w:rsidRPr="00470A81">
        <w:rPr>
          <w:rFonts w:ascii="宋体" w:eastAsia="宋体" w:hAnsi="宋体" w:cs="宋体" w:hint="eastAsia"/>
          <w:b/>
          <w:bCs/>
          <w:color w:val="333333"/>
          <w:kern w:val="0"/>
          <w:szCs w:val="21"/>
        </w:rPr>
        <w:t>第二章　公开的范围</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第九条　行政机关对符合下列基本要求之一的政府信息应当主动公开：</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（一）涉及公民、法人或者其他组织切身利益的；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（二）需要社会公众广泛知晓或者参与的；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（三）反映本行政机关机构设置、职能、办事程序等情况的；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（四）其他依照法律、法规和国家有关规定应当主动公开的。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第十条　县级以上各级人民政府及其部门应当依照本条例第九条的规定，在各自职责范围内确定主动公开的政府信息的具体内容，并重</w:t>
      </w:r>
      <w:proofErr w:type="gramStart"/>
      <w:r w:rsidRPr="00470A81">
        <w:rPr>
          <w:rFonts w:ascii="宋体" w:eastAsia="宋体" w:hAnsi="宋体" w:cs="宋体" w:hint="eastAsia"/>
          <w:color w:val="333333"/>
          <w:kern w:val="0"/>
          <w:szCs w:val="21"/>
        </w:rPr>
        <w:t>点公开</w:t>
      </w:r>
      <w:proofErr w:type="gramEnd"/>
      <w:r w:rsidRPr="00470A81">
        <w:rPr>
          <w:rFonts w:ascii="宋体" w:eastAsia="宋体" w:hAnsi="宋体" w:cs="宋体" w:hint="eastAsia"/>
          <w:color w:val="333333"/>
          <w:kern w:val="0"/>
          <w:szCs w:val="21"/>
        </w:rPr>
        <w:t>下列政府信息：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（一）行政法规、规章和规范性文件；</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（二）国民经济和社会发展规划、专项规划、区域规划及相关政策；</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（三）国民经济和社会发展统计信息；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（四）财政预算、决算报告；</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（五）行政事业性收费的项目、依据、标准；</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（六）政府集中采购项目的目录、标准及实施情况；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（七）行政许可的事项、依据、条件、数量、程序、期限以及申请行政许可需要提交的全部材料目录及办理情况；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（八）重大建设项目的批准和实施情况；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（九）扶贫、教育、医疗、社会保障、促进就业等方面的政策、措施及其实施情况；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（十）突发公共事件的应急预案、预警信息及应对情况；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（十一）环境保护、公共卫生、安全生产、食品药品、产品质量的监督检查情况。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第十一条　设区的市级人民政府、县级人民政府及其部门重点公开的政府信息还应当包括下列内容：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（一）城乡建设和管理的重大事项；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（二）社会公益事业建设情况；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（三）征收或者征用土地、房屋拆迁及其补偿、补助费用的发放、使用情况；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（四）抢险救灾、优抚、救济、社会捐助等款物的管理、使用和分配情况。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第十二条　乡（镇）人民政府应当依照本条例第九条的规定，在其职责范围内确定主动公开的政府信息的具体内容，并重</w:t>
      </w:r>
      <w:proofErr w:type="gramStart"/>
      <w:r w:rsidRPr="00470A81">
        <w:rPr>
          <w:rFonts w:ascii="宋体" w:eastAsia="宋体" w:hAnsi="宋体" w:cs="宋体" w:hint="eastAsia"/>
          <w:color w:val="333333"/>
          <w:kern w:val="0"/>
          <w:szCs w:val="21"/>
        </w:rPr>
        <w:t>点公开</w:t>
      </w:r>
      <w:proofErr w:type="gramEnd"/>
      <w:r w:rsidRPr="00470A81">
        <w:rPr>
          <w:rFonts w:ascii="宋体" w:eastAsia="宋体" w:hAnsi="宋体" w:cs="宋体" w:hint="eastAsia"/>
          <w:color w:val="333333"/>
          <w:kern w:val="0"/>
          <w:szCs w:val="21"/>
        </w:rPr>
        <w:t>下列政府信息：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（一）贯彻落实国家关于农村工作政策的情况；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（二）财政收支、各类专项资金的管理和使用情况；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（三）乡（镇）土地利用总体规划、宅基地使用的审核情况；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（四）征收或者征用土地、房屋拆迁及其补偿、补助费用的发放、使用情况；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（五）乡（镇）的债权债务、筹资筹</w:t>
      </w:r>
      <w:proofErr w:type="gramStart"/>
      <w:r w:rsidRPr="00470A81">
        <w:rPr>
          <w:rFonts w:ascii="宋体" w:eastAsia="宋体" w:hAnsi="宋体" w:cs="宋体" w:hint="eastAsia"/>
          <w:color w:val="333333"/>
          <w:kern w:val="0"/>
          <w:szCs w:val="21"/>
        </w:rPr>
        <w:t>劳</w:t>
      </w:r>
      <w:proofErr w:type="gramEnd"/>
      <w:r w:rsidRPr="00470A81">
        <w:rPr>
          <w:rFonts w:ascii="宋体" w:eastAsia="宋体" w:hAnsi="宋体" w:cs="宋体" w:hint="eastAsia"/>
          <w:color w:val="333333"/>
          <w:kern w:val="0"/>
          <w:szCs w:val="21"/>
        </w:rPr>
        <w:t>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（六）抢险救灾、优抚、救济、社会捐助等款物的发放情况；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lastRenderedPageBreak/>
        <w:t xml:space="preserve">　　（七）乡镇集体企业及其他乡镇经济实体承包、租赁、拍卖等情况；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（八）执行计划生育政策的情况。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第十三条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第十四条　行政机关应当建立健全政府信息发布保密审查机制，明确审查的程序和责任。</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行政机关在公开政府信息前，应当依照《中华人民共和国保守国家秘密法》以及其他法律、法规和国家有关规定对拟公开的政府信息进行审查。</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行政机关对政府信息不能确定是否可以公开时，应当依照法律、法规和国家有关规定报有关主管部门或者同级保密工作部门确定。</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行政机关不得公开涉及国家秘密、商业秘密、个人隐私的政府信息。但是，经权利人同意公开或者行政机关认为不公开可能对公共利益造成重大影响的涉及商业秘密、个人隐私的政府信息，可以予以公开。</w:t>
      </w:r>
    </w:p>
    <w:p w:rsidR="00470A81" w:rsidRPr="00470A81" w:rsidRDefault="00470A81" w:rsidP="00470A81">
      <w:pPr>
        <w:widowControl/>
        <w:shd w:val="clear" w:color="auto" w:fill="FFFFFF"/>
        <w:spacing w:line="375" w:lineRule="atLeast"/>
        <w:ind w:firstLine="420"/>
        <w:jc w:val="center"/>
        <w:rPr>
          <w:rFonts w:ascii="宋体" w:eastAsia="宋体" w:hAnsi="宋体" w:cs="宋体" w:hint="eastAsia"/>
          <w:color w:val="333333"/>
          <w:kern w:val="0"/>
          <w:szCs w:val="21"/>
        </w:rPr>
      </w:pPr>
      <w:r w:rsidRPr="00470A81">
        <w:rPr>
          <w:rFonts w:ascii="宋体" w:eastAsia="宋体" w:hAnsi="宋体" w:cs="宋体" w:hint="eastAsia"/>
          <w:b/>
          <w:bCs/>
          <w:color w:val="333333"/>
          <w:kern w:val="0"/>
          <w:szCs w:val="21"/>
        </w:rPr>
        <w:t>第三章　公开的方式和程序</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第十五条　行政机关应当将主动公开的政府信息，通过政府公报、政府网站、新闻发布会以及报刊、广播、电视等便于公众知晓的方式公开。</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第十六条　各级人民政府应当在国家档案馆、公共图书馆设置政府信息查阅场所，并配备相应的设施、设备，为公民、法人或者其他组织获取政府信息提供便利。</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行政机关可以根据需要设立公共查阅室、资料索取点、信息公告栏、电子信息屏等场所、设施，公开政府信息。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行政机关应当及时向国家档案馆、公共图书馆提供主动公开的政府信息。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第十七条　行政机关制作的政府信息，由制作该政府信息的行政机关负责公开；行政机关从公民、法人或者其他组织获取的政府信息，由保存该政府信息的行政机关负责公开。法律、法规对政府信息公开的权限另有规定的，从其规定。</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第十八条　属于主动公开范围的政府信息，应当自该政府信息形成或者变更之日起20个工作日内予以公开。法律、法规对政府信息公开的期限另有规定的，从其规定。</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第十九条　行政机关应当编制、公布政府信息公开指南和政府信息公开目录，并及时更新。</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政府信息公开指南，应当包括政府信息的分类、编排体系、获取方式，政府信息公开工作机构的名称、办公地址、办公时间、联系电话、传真号码、电子邮箱等内容。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政府信息公开目录，应当包括政府信息的索引、名称、内容概述、生成日期等内容。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第二十条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政府信息公开申请应当包括下列内容：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（一）申请人的姓名或者名称、联系方式；</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lastRenderedPageBreak/>
        <w:t xml:space="preserve">　　（二）申请公开的政府信息的内容描述；</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（三）申请公开的政府信息的形式要求。</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第二十一条　对申请公开的政府信息，行政机关根据下列情况分别</w:t>
      </w:r>
      <w:proofErr w:type="gramStart"/>
      <w:r w:rsidRPr="00470A81">
        <w:rPr>
          <w:rFonts w:ascii="宋体" w:eastAsia="宋体" w:hAnsi="宋体" w:cs="宋体" w:hint="eastAsia"/>
          <w:color w:val="333333"/>
          <w:kern w:val="0"/>
          <w:szCs w:val="21"/>
        </w:rPr>
        <w:t>作出</w:t>
      </w:r>
      <w:proofErr w:type="gramEnd"/>
      <w:r w:rsidRPr="00470A81">
        <w:rPr>
          <w:rFonts w:ascii="宋体" w:eastAsia="宋体" w:hAnsi="宋体" w:cs="宋体" w:hint="eastAsia"/>
          <w:color w:val="333333"/>
          <w:kern w:val="0"/>
          <w:szCs w:val="21"/>
        </w:rPr>
        <w:t>答复：</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（一）属于公开范围的，应当告知申请人获取该政府信息的方式和途径；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（二）属于不予公开范围的，应当告知申请人并说明理由；</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（三）依法不属于本行政机关公开或者该政府信息不存在的，应当告知申请人，对能够确定该政府信息的公开机关的，应当告知申请人该行政机关的名称、联系方式；</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（四）申请内容不明确的，应当告知申请人</w:t>
      </w:r>
      <w:proofErr w:type="gramStart"/>
      <w:r w:rsidRPr="00470A81">
        <w:rPr>
          <w:rFonts w:ascii="宋体" w:eastAsia="宋体" w:hAnsi="宋体" w:cs="宋体" w:hint="eastAsia"/>
          <w:color w:val="333333"/>
          <w:kern w:val="0"/>
          <w:szCs w:val="21"/>
        </w:rPr>
        <w:t>作出</w:t>
      </w:r>
      <w:proofErr w:type="gramEnd"/>
      <w:r w:rsidRPr="00470A81">
        <w:rPr>
          <w:rFonts w:ascii="宋体" w:eastAsia="宋体" w:hAnsi="宋体" w:cs="宋体" w:hint="eastAsia"/>
          <w:color w:val="333333"/>
          <w:kern w:val="0"/>
          <w:szCs w:val="21"/>
        </w:rPr>
        <w:t>更改、补充。</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第二十二条　申请公开的政府信息中含有不应当公开的内容，但是能够作区分处理的，行政机关应当向申请人提供可以公开的信息内容。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第二十三条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第二十四条　行政机关收到政府信息公开申请，能够当场答复的，应当当场予以答复。</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行政机关不能当场答复的，应当自收到申请之日起15个工作日内予以答复；如需延长答复期限的，应当经政府信息公开工作机构负责人同意，并告知申请人，延长答复的期限最长不得超过15个工作日。</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申请公开的政府信息涉及第三方权益的，行政机关征求第三</w:t>
      </w:r>
      <w:proofErr w:type="gramStart"/>
      <w:r w:rsidRPr="00470A81">
        <w:rPr>
          <w:rFonts w:ascii="宋体" w:eastAsia="宋体" w:hAnsi="宋体" w:cs="宋体" w:hint="eastAsia"/>
          <w:color w:val="333333"/>
          <w:kern w:val="0"/>
          <w:szCs w:val="21"/>
        </w:rPr>
        <w:t>方意见</w:t>
      </w:r>
      <w:proofErr w:type="gramEnd"/>
      <w:r w:rsidRPr="00470A81">
        <w:rPr>
          <w:rFonts w:ascii="宋体" w:eastAsia="宋体" w:hAnsi="宋体" w:cs="宋体" w:hint="eastAsia"/>
          <w:color w:val="333333"/>
          <w:kern w:val="0"/>
          <w:szCs w:val="21"/>
        </w:rPr>
        <w:t>所需时间不计算在本条第二款规定的期限内。</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第二十五条　公民、法人或者其他组织向行政机关申请提供与其自身相关的税费缴纳、社会保障、医疗卫生等政府信息的，应当出示有效身份证件或者证明文件。</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公民、法人或者其他组织有证据证明行政机关提供的与其自身相关的政府信息记录不准确的，有权要求该行政机关予以更正。该行政机关无权更正的，应当转送有权更正的行政机关处理，并告知申请人。</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第二十六条　行政机关依申请公开政府信息，应当按照申请人要求的形式予以提供；无法按照申请人要求的形式提供的，可以通过安排申请人查阅相关资料、提供复制件或者其他适当形式提供。</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第二十七条　行政机关依申请提供政府信息，除可以收取检索、复制、邮寄等成本费用外，不得收取其他费用。行政机关不得通过其他组织、个人以有偿服务方式提供政府信息。</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行政机关收取检索、复制、邮寄等成本费用的标准由国务院价格主管部门会同国务院财政部门制定。</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第二十八条　申请公开政府信息的公民确有经济困难的，经本人申请、政府信息公开工作机构负责人审核同意，可以减免相关费用。</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lastRenderedPageBreak/>
        <w:t xml:space="preserve">　　申请公开政府信息的公民存在阅读困难或者视听障碍的，行政机关应当为其提供必要的帮助。</w:t>
      </w:r>
    </w:p>
    <w:p w:rsidR="00470A81" w:rsidRPr="00470A81" w:rsidRDefault="00470A81" w:rsidP="00470A81">
      <w:pPr>
        <w:widowControl/>
        <w:shd w:val="clear" w:color="auto" w:fill="FFFFFF"/>
        <w:spacing w:line="375" w:lineRule="atLeast"/>
        <w:ind w:firstLine="420"/>
        <w:jc w:val="center"/>
        <w:rPr>
          <w:rFonts w:ascii="宋体" w:eastAsia="宋体" w:hAnsi="宋体" w:cs="宋体" w:hint="eastAsia"/>
          <w:color w:val="333333"/>
          <w:kern w:val="0"/>
          <w:szCs w:val="21"/>
        </w:rPr>
      </w:pPr>
      <w:r w:rsidRPr="00470A81">
        <w:rPr>
          <w:rFonts w:ascii="宋体" w:eastAsia="宋体" w:hAnsi="宋体" w:cs="宋体" w:hint="eastAsia"/>
          <w:b/>
          <w:bCs/>
          <w:color w:val="333333"/>
          <w:kern w:val="0"/>
          <w:szCs w:val="21"/>
        </w:rPr>
        <w:t>第四章　监督和保障</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第二十九条　各级人民政府应当建立健全政府信息公开工作考核制度、社会评议制度和责任追究制度，定期对政府信息公开工作进行考核、评议。</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第三十条　政府信息公开工作主管部门和监察机关负责对行政机关政府信息公开的实施情况进行监督检查。</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第三十一条　各级行政机关应当在每年3月31日前公布本行政机关的政府信息公开工作年度报告。</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第三十二条　政府信息公开工作年度报告应当包括下列内容：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（一）行政机关主动公开政府信息的情况；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（二）行政机关依申请公开政府信息和不予公开政府信息的情况；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（三）政府信息公开的收费及减免情况；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（四）因政府信息公开申请行政复议、提起行政诉讼的情况；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（五）政府信息公开工作存在的主要问题及改进情况；</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（六）其他需要报告的事项。</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第三十三条　公民、法人或者其他组织认为行政机关不依法履行政府信息公开义务的，可以向上级行政机关、监察机关或者政府信息公开工作主管部门举报。收到举报的机关应当予以调查处理。</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公民、法人或者其他组织认为行政机关在政府信息公开工作中的具体行政行为侵犯其合法权益的，可以依法申请行政复议或者提起行政诉讼。</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第三十四条　行政机关违反本条例的规定，未建立健全政府信息发布保密审查机制的，由监察机关、上一级行政机关责令改正；情节严重的，对行政机关主要负责人依法给予处分。</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第三十五条　行政机关违反本条例的规定，有下列情形之一的，由监察机关、上一级行政机关责令改正；情节严重的，对行政机关直接负责的主管人员和其他直接责任人员依法给予处分；构成犯罪的，依法追究刑事责任：</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（一）不依法履行政府信息公开义务的；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（二）不及时更新公开的政府信息内容、政府信息公开指南和政府信息公开目录的；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（三）违反规定收取费用的；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（四）通过其他组织、个人以有偿服务方式提供政府信息的；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（五）公开不应当公开的政府信息的；</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（六）违反本条例规定的其他行为。</w:t>
      </w:r>
    </w:p>
    <w:p w:rsidR="00470A81" w:rsidRPr="00470A81" w:rsidRDefault="00470A81" w:rsidP="00470A81">
      <w:pPr>
        <w:widowControl/>
        <w:shd w:val="clear" w:color="auto" w:fill="FFFFFF"/>
        <w:spacing w:line="375" w:lineRule="atLeast"/>
        <w:ind w:firstLine="420"/>
        <w:jc w:val="center"/>
        <w:rPr>
          <w:rFonts w:ascii="宋体" w:eastAsia="宋体" w:hAnsi="宋体" w:cs="宋体" w:hint="eastAsia"/>
          <w:color w:val="333333"/>
          <w:kern w:val="0"/>
          <w:szCs w:val="21"/>
        </w:rPr>
      </w:pPr>
      <w:r w:rsidRPr="00470A81">
        <w:rPr>
          <w:rFonts w:ascii="宋体" w:eastAsia="宋体" w:hAnsi="宋体" w:cs="宋体" w:hint="eastAsia"/>
          <w:b/>
          <w:bCs/>
          <w:color w:val="333333"/>
          <w:kern w:val="0"/>
          <w:szCs w:val="21"/>
        </w:rPr>
        <w:t>第五章　附　　则</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第三十六条　法律、法规授权的具有管理公共事务职能的组织公开政府信息的活动，适用本条例。</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lastRenderedPageBreak/>
        <w:t xml:space="preserve">　　第三十七条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p>
    <w:p w:rsidR="00470A81" w:rsidRPr="00470A81" w:rsidRDefault="00470A81" w:rsidP="00470A81">
      <w:pPr>
        <w:widowControl/>
        <w:shd w:val="clear" w:color="auto" w:fill="FFFFFF"/>
        <w:spacing w:line="375" w:lineRule="atLeast"/>
        <w:ind w:firstLine="420"/>
        <w:rPr>
          <w:rFonts w:ascii="宋体" w:eastAsia="宋体" w:hAnsi="宋体" w:cs="宋体" w:hint="eastAsia"/>
          <w:color w:val="333333"/>
          <w:kern w:val="0"/>
          <w:szCs w:val="21"/>
        </w:rPr>
      </w:pPr>
      <w:r w:rsidRPr="00470A81">
        <w:rPr>
          <w:rFonts w:ascii="宋体" w:eastAsia="宋体" w:hAnsi="宋体" w:cs="宋体" w:hint="eastAsia"/>
          <w:color w:val="333333"/>
          <w:kern w:val="0"/>
          <w:szCs w:val="21"/>
        </w:rPr>
        <w:t xml:space="preserve">　　第三十八条　本条例自2008年5月1日起施行。</w:t>
      </w:r>
    </w:p>
    <w:p w:rsidR="00470A81" w:rsidRPr="00470A81" w:rsidRDefault="00470A81">
      <w:bookmarkStart w:id="0" w:name="_GoBack"/>
      <w:bookmarkEnd w:id="0"/>
    </w:p>
    <w:sectPr w:rsidR="00470A81" w:rsidRPr="00470A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11" w:rsidRDefault="001B0A11" w:rsidP="00470A81">
      <w:r>
        <w:separator/>
      </w:r>
    </w:p>
  </w:endnote>
  <w:endnote w:type="continuationSeparator" w:id="0">
    <w:p w:rsidR="001B0A11" w:rsidRDefault="001B0A11" w:rsidP="0047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11" w:rsidRDefault="001B0A11" w:rsidP="00470A81">
      <w:r>
        <w:separator/>
      </w:r>
    </w:p>
  </w:footnote>
  <w:footnote w:type="continuationSeparator" w:id="0">
    <w:p w:rsidR="001B0A11" w:rsidRDefault="001B0A11" w:rsidP="0047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C2"/>
    <w:rsid w:val="000E7635"/>
    <w:rsid w:val="001B0A11"/>
    <w:rsid w:val="0025315D"/>
    <w:rsid w:val="002971C2"/>
    <w:rsid w:val="003E1929"/>
    <w:rsid w:val="00470A81"/>
    <w:rsid w:val="009651F7"/>
    <w:rsid w:val="00CA3013"/>
    <w:rsid w:val="00E762D5"/>
    <w:rsid w:val="00EC1C72"/>
    <w:rsid w:val="00FE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0A81"/>
    <w:rPr>
      <w:sz w:val="18"/>
      <w:szCs w:val="18"/>
    </w:rPr>
  </w:style>
  <w:style w:type="paragraph" w:styleId="a4">
    <w:name w:val="footer"/>
    <w:basedOn w:val="a"/>
    <w:link w:val="Char0"/>
    <w:uiPriority w:val="99"/>
    <w:unhideWhenUsed/>
    <w:rsid w:val="00470A81"/>
    <w:pPr>
      <w:tabs>
        <w:tab w:val="center" w:pos="4153"/>
        <w:tab w:val="right" w:pos="8306"/>
      </w:tabs>
      <w:snapToGrid w:val="0"/>
      <w:jc w:val="left"/>
    </w:pPr>
    <w:rPr>
      <w:sz w:val="18"/>
      <w:szCs w:val="18"/>
    </w:rPr>
  </w:style>
  <w:style w:type="character" w:customStyle="1" w:styleId="Char0">
    <w:name w:val="页脚 Char"/>
    <w:basedOn w:val="a0"/>
    <w:link w:val="a4"/>
    <w:uiPriority w:val="99"/>
    <w:rsid w:val="00470A81"/>
    <w:rPr>
      <w:sz w:val="18"/>
      <w:szCs w:val="18"/>
    </w:rPr>
  </w:style>
  <w:style w:type="character" w:styleId="a5">
    <w:name w:val="Strong"/>
    <w:basedOn w:val="a0"/>
    <w:uiPriority w:val="22"/>
    <w:qFormat/>
    <w:rsid w:val="00470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0A81"/>
    <w:rPr>
      <w:sz w:val="18"/>
      <w:szCs w:val="18"/>
    </w:rPr>
  </w:style>
  <w:style w:type="paragraph" w:styleId="a4">
    <w:name w:val="footer"/>
    <w:basedOn w:val="a"/>
    <w:link w:val="Char0"/>
    <w:uiPriority w:val="99"/>
    <w:unhideWhenUsed/>
    <w:rsid w:val="00470A81"/>
    <w:pPr>
      <w:tabs>
        <w:tab w:val="center" w:pos="4153"/>
        <w:tab w:val="right" w:pos="8306"/>
      </w:tabs>
      <w:snapToGrid w:val="0"/>
      <w:jc w:val="left"/>
    </w:pPr>
    <w:rPr>
      <w:sz w:val="18"/>
      <w:szCs w:val="18"/>
    </w:rPr>
  </w:style>
  <w:style w:type="character" w:customStyle="1" w:styleId="Char0">
    <w:name w:val="页脚 Char"/>
    <w:basedOn w:val="a0"/>
    <w:link w:val="a4"/>
    <w:uiPriority w:val="99"/>
    <w:rsid w:val="00470A81"/>
    <w:rPr>
      <w:sz w:val="18"/>
      <w:szCs w:val="18"/>
    </w:rPr>
  </w:style>
  <w:style w:type="character" w:styleId="a5">
    <w:name w:val="Strong"/>
    <w:basedOn w:val="a0"/>
    <w:uiPriority w:val="22"/>
    <w:qFormat/>
    <w:rsid w:val="00470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3113">
      <w:bodyDiv w:val="1"/>
      <w:marLeft w:val="0"/>
      <w:marRight w:val="0"/>
      <w:marTop w:val="0"/>
      <w:marBottom w:val="0"/>
      <w:divBdr>
        <w:top w:val="none" w:sz="0" w:space="0" w:color="auto"/>
        <w:left w:val="none" w:sz="0" w:space="0" w:color="auto"/>
        <w:bottom w:val="none" w:sz="0" w:space="0" w:color="auto"/>
        <w:right w:val="none" w:sz="0" w:space="0" w:color="auto"/>
      </w:divBdr>
      <w:divsChild>
        <w:div w:id="1344623360">
          <w:marLeft w:val="0"/>
          <w:marRight w:val="0"/>
          <w:marTop w:val="0"/>
          <w:marBottom w:val="0"/>
          <w:divBdr>
            <w:top w:val="none" w:sz="0" w:space="0" w:color="auto"/>
            <w:left w:val="none" w:sz="0" w:space="0" w:color="auto"/>
            <w:bottom w:val="none" w:sz="0" w:space="0" w:color="auto"/>
            <w:right w:val="none" w:sz="0" w:space="0" w:color="auto"/>
          </w:divBdr>
          <w:divsChild>
            <w:div w:id="42026881">
              <w:marLeft w:val="0"/>
              <w:marRight w:val="0"/>
              <w:marTop w:val="0"/>
              <w:marBottom w:val="0"/>
              <w:divBdr>
                <w:top w:val="none" w:sz="0" w:space="0" w:color="auto"/>
                <w:left w:val="none" w:sz="0" w:space="0" w:color="auto"/>
                <w:bottom w:val="none" w:sz="0" w:space="0" w:color="auto"/>
                <w:right w:val="none" w:sz="0" w:space="0" w:color="auto"/>
              </w:divBdr>
              <w:divsChild>
                <w:div w:id="17033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777</Words>
  <Characters>4431</Characters>
  <Application>Microsoft Office Word</Application>
  <DocSecurity>0</DocSecurity>
  <Lines>36</Lines>
  <Paragraphs>10</Paragraphs>
  <ScaleCrop>false</ScaleCrop>
  <Company>友邦科技</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DDR</cp:lastModifiedBy>
  <cp:revision>2</cp:revision>
  <dcterms:created xsi:type="dcterms:W3CDTF">2015-11-02T07:31:00Z</dcterms:created>
  <dcterms:modified xsi:type="dcterms:W3CDTF">2015-11-02T07:31:00Z</dcterms:modified>
</cp:coreProperties>
</file>